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4511" w14:textId="1CC9BCE5" w:rsidR="00FB5D42" w:rsidRDefault="00FB5D42" w:rsidP="00FB5D42">
      <w:pPr>
        <w:pStyle w:val="Default"/>
        <w:jc w:val="right"/>
      </w:pPr>
      <w:r>
        <w:t>Le 15 Juillet 2024</w:t>
      </w:r>
    </w:p>
    <w:p w14:paraId="4459BDEA" w14:textId="77777777" w:rsidR="00FB5D42" w:rsidRDefault="00FB5D42" w:rsidP="00FB5D42">
      <w:pPr>
        <w:pStyle w:val="NormalWeb"/>
      </w:pPr>
      <w:r>
        <w:t xml:space="preserve"> </w:t>
      </w:r>
      <w:r>
        <w:tab/>
      </w:r>
      <w:r>
        <w:tab/>
      </w:r>
      <w:r>
        <w:tab/>
      </w:r>
    </w:p>
    <w:p w14:paraId="404AD730" w14:textId="41D78ADC" w:rsidR="00FB5D42" w:rsidRDefault="00FB5D42" w:rsidP="008943BF">
      <w:pPr>
        <w:pStyle w:val="T0"/>
        <w:jc w:val="center"/>
      </w:pPr>
      <w:r>
        <w:t>CESSION D’ELEMENTS ACTIF MOBILIER</w:t>
      </w:r>
    </w:p>
    <w:p w14:paraId="2C472E0C" w14:textId="77777777" w:rsidR="008943BF" w:rsidRDefault="008943BF" w:rsidP="00FB5D42">
      <w:pPr>
        <w:widowControl/>
        <w:spacing w:after="0"/>
        <w:jc w:val="left"/>
        <w:rPr>
          <w:rFonts w:ascii="Times New Roman" w:eastAsia="Times New Roman" w:hAnsi="Times New Roman" w:cs="Times New Roman"/>
          <w:b/>
          <w:bCs/>
          <w:sz w:val="23"/>
          <w:szCs w:val="23"/>
          <w:lang w:val="fr-FR" w:eastAsia="fr-FR"/>
        </w:rPr>
      </w:pPr>
    </w:p>
    <w:p w14:paraId="6326B0C3" w14:textId="48888540" w:rsidR="00FA5042" w:rsidRPr="00A1609C" w:rsidRDefault="00FB5D42" w:rsidP="00FA5042">
      <w:pPr>
        <w:widowControl/>
        <w:spacing w:after="0"/>
        <w:jc w:val="left"/>
        <w:rPr>
          <w:rFonts w:ascii="TimesNewRomanPSMT" w:hAnsi="TimesNewRomanPSMT" w:cs="TimesNewRomanPSMT"/>
          <w:lang w:val="fr-FR"/>
        </w:rPr>
      </w:pPr>
      <w:r>
        <w:rPr>
          <w:rFonts w:ascii="TimesNewRomanPSMT" w:hAnsi="TimesNewRomanPSMT" w:cs="TimesNewRomanPSMT"/>
          <w:lang w:val="fr-FR"/>
        </w:rPr>
        <w:t>L’Ecole Centrale de Nantes propose à la vente des biens mobiliers industriels de fabrication</w:t>
      </w:r>
      <w:r w:rsidR="00A27192">
        <w:rPr>
          <w:rFonts w:ascii="TimesNewRomanPSMT" w:hAnsi="TimesNewRomanPSMT" w:cs="TimesNewRomanPSMT"/>
          <w:lang w:val="fr-FR"/>
        </w:rPr>
        <w:t xml:space="preserve"> qu’elle n’utilise plus</w:t>
      </w:r>
      <w:r>
        <w:rPr>
          <w:rFonts w:ascii="TimesNewRomanPSMT" w:hAnsi="TimesNewRomanPSMT" w:cs="TimesNewRomanPSMT"/>
          <w:lang w:val="fr-FR"/>
        </w:rPr>
        <w:t xml:space="preserve">. </w:t>
      </w:r>
    </w:p>
    <w:p w14:paraId="0E3AAE65" w14:textId="7C410B0A" w:rsidR="00E43358" w:rsidRDefault="00E43358" w:rsidP="00FB5D42">
      <w:pPr>
        <w:widowControl/>
        <w:spacing w:after="0"/>
        <w:jc w:val="left"/>
        <w:rPr>
          <w:rFonts w:ascii="TimesNewRomanPSMT" w:hAnsi="TimesNewRomanPSMT" w:cs="TimesNewRomanPSMT"/>
          <w:sz w:val="24"/>
          <w:szCs w:val="24"/>
          <w:lang w:val="fr-FR"/>
        </w:rPr>
      </w:pPr>
    </w:p>
    <w:p w14:paraId="6EB484CF" w14:textId="77777777" w:rsidR="00FA5042" w:rsidRPr="00FA5042" w:rsidRDefault="00FA5042" w:rsidP="00FA5042">
      <w:pPr>
        <w:pStyle w:val="T2"/>
        <w:rPr>
          <w:lang w:val="fr-FR"/>
        </w:rPr>
      </w:pPr>
      <w:r w:rsidRPr="00FA5042">
        <w:rPr>
          <w:lang w:val="fr-FR"/>
        </w:rPr>
        <w:t>Fraiseuse CN 5 axes MIKRON</w:t>
      </w:r>
    </w:p>
    <w:p w14:paraId="3A4A9058" w14:textId="77777777" w:rsidR="00FA5042" w:rsidRDefault="00FA5042" w:rsidP="00FA5042">
      <w:pPr>
        <w:widowControl/>
        <w:spacing w:after="0"/>
        <w:jc w:val="left"/>
        <w:rPr>
          <w:rFonts w:cs="TimesNewRomanPSMT"/>
          <w:lang w:val="fr-FR"/>
        </w:rPr>
      </w:pPr>
      <w:r w:rsidRPr="00296D78">
        <w:rPr>
          <w:rFonts w:cs="TimesNewRomanPSMT"/>
          <w:b/>
          <w:lang w:val="fr-FR"/>
        </w:rPr>
        <w:t>Année :</w:t>
      </w:r>
      <w:r>
        <w:rPr>
          <w:rFonts w:cs="TimesNewRomanPSMT"/>
          <w:lang w:val="fr-FR"/>
        </w:rPr>
        <w:t xml:space="preserve"> </w:t>
      </w:r>
    </w:p>
    <w:p w14:paraId="59904DAB" w14:textId="72701846" w:rsidR="00FA5042" w:rsidRDefault="00FA5042" w:rsidP="00FA5042">
      <w:pPr>
        <w:widowControl/>
        <w:spacing w:after="0"/>
        <w:jc w:val="left"/>
        <w:rPr>
          <w:rFonts w:cs="TimesNewRomanPSMT"/>
          <w:lang w:val="fr-FR"/>
        </w:rPr>
      </w:pPr>
      <w:r w:rsidRPr="00340DBE">
        <w:rPr>
          <w:rFonts w:cs="TimesNewRomanPSMT"/>
          <w:b/>
          <w:lang w:val="fr-FR"/>
        </w:rPr>
        <w:t>Type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r w:rsidR="004B7B15">
        <w:rPr>
          <w:rFonts w:cs="TimesNewRomanPSMT"/>
          <w:lang w:val="fr-FR"/>
        </w:rPr>
        <w:t>WF 41C</w:t>
      </w:r>
    </w:p>
    <w:p w14:paraId="100080D3" w14:textId="7A7869F3" w:rsidR="00FA5042" w:rsidRDefault="00FA5042" w:rsidP="00FA5042">
      <w:pPr>
        <w:widowControl/>
        <w:spacing w:after="0"/>
        <w:jc w:val="left"/>
        <w:rPr>
          <w:rFonts w:cs="TimesNewRomanPSMT"/>
          <w:lang w:val="fr-FR"/>
        </w:rPr>
      </w:pPr>
      <w:r w:rsidRPr="00340DBE">
        <w:rPr>
          <w:rFonts w:cs="TimesNewRomanPSMT"/>
          <w:b/>
          <w:lang w:val="fr-FR"/>
        </w:rPr>
        <w:t>Marque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r w:rsidR="004B7B15">
        <w:rPr>
          <w:rFonts w:cs="TimesNewRomanPSMT"/>
          <w:lang w:val="fr-FR"/>
        </w:rPr>
        <w:t>MIKRON</w:t>
      </w:r>
    </w:p>
    <w:p w14:paraId="7E5AE11C" w14:textId="2AA675CA" w:rsidR="00FA5042" w:rsidRDefault="00FA5042" w:rsidP="00FA5042">
      <w:pPr>
        <w:widowControl/>
        <w:spacing w:after="0"/>
        <w:jc w:val="left"/>
        <w:rPr>
          <w:rStyle w:val="lev"/>
        </w:rPr>
      </w:pPr>
      <w:proofErr w:type="spellStart"/>
      <w:r>
        <w:rPr>
          <w:rStyle w:val="lev"/>
        </w:rPr>
        <w:t>Caractéristiques</w:t>
      </w:r>
      <w:proofErr w:type="spellEnd"/>
      <w:r>
        <w:rPr>
          <w:rStyle w:val="lev"/>
        </w:rPr>
        <w:t xml:space="preserve"> techniques:</w:t>
      </w:r>
    </w:p>
    <w:p w14:paraId="25C7453E" w14:textId="77777777" w:rsidR="00156FB5" w:rsidRDefault="00156FB5" w:rsidP="00156FB5">
      <w:pPr>
        <w:pStyle w:val="Paragraphedeliste"/>
      </w:pPr>
      <w:r>
        <w:t xml:space="preserve">course </w:t>
      </w:r>
      <w:r w:rsidRPr="00156FB5">
        <w:rPr>
          <w:bCs/>
        </w:rPr>
        <w:t>X*Y*Z</w:t>
      </w:r>
      <w:r>
        <w:t xml:space="preserve"> : 630 mm x 500 mm x 460 mm</w:t>
      </w:r>
    </w:p>
    <w:p w14:paraId="70051B82" w14:textId="77777777" w:rsidR="00156FB5" w:rsidRDefault="00793AB6" w:rsidP="00156FB5">
      <w:pPr>
        <w:pStyle w:val="Paragraphedeliste"/>
      </w:pPr>
      <w:r>
        <w:t>Surface de la table : 1000 x 500 mm</w:t>
      </w:r>
    </w:p>
    <w:p w14:paraId="2CFA0191" w14:textId="77777777" w:rsidR="00156FB5" w:rsidRDefault="004B7B15" w:rsidP="00156FB5">
      <w:pPr>
        <w:pStyle w:val="Paragraphedeliste"/>
      </w:pPr>
      <w:proofErr w:type="spellStart"/>
      <w:r>
        <w:t>Cône</w:t>
      </w:r>
      <w:proofErr w:type="spellEnd"/>
      <w:r w:rsidR="00156FB5">
        <w:t xml:space="preserve"> broche : ISO40</w:t>
      </w:r>
    </w:p>
    <w:p w14:paraId="34875EBE" w14:textId="77777777" w:rsidR="00156FB5" w:rsidRDefault="00793AB6" w:rsidP="00156FB5">
      <w:pPr>
        <w:pStyle w:val="Paragraphedeliste"/>
      </w:pPr>
      <w:proofErr w:type="spellStart"/>
      <w:r>
        <w:t>Plage</w:t>
      </w:r>
      <w:proofErr w:type="spellEnd"/>
      <w:r>
        <w:t xml:space="preserve"> de </w:t>
      </w:r>
      <w:proofErr w:type="spellStart"/>
      <w:r>
        <w:t>vitesse</w:t>
      </w:r>
      <w:proofErr w:type="spellEnd"/>
      <w:r>
        <w:t xml:space="preserve"> de rotation : 31.</w:t>
      </w:r>
      <w:r w:rsidR="00156FB5">
        <w:t xml:space="preserve">5 - 3150 </w:t>
      </w:r>
      <w:proofErr w:type="spellStart"/>
      <w:r w:rsidR="00156FB5">
        <w:t>tr</w:t>
      </w:r>
      <w:proofErr w:type="spellEnd"/>
      <w:r w:rsidR="00156FB5">
        <w:t>/min</w:t>
      </w:r>
    </w:p>
    <w:p w14:paraId="7A4CEDE0" w14:textId="77777777" w:rsidR="00156FB5" w:rsidRDefault="004B7B15" w:rsidP="00156FB5">
      <w:pPr>
        <w:pStyle w:val="Paragraphedeliste"/>
      </w:pPr>
      <w:proofErr w:type="spellStart"/>
      <w:r>
        <w:t>Commande</w:t>
      </w:r>
      <w:proofErr w:type="spellEnd"/>
      <w:r>
        <w:t xml:space="preserve"> : </w:t>
      </w:r>
      <w:proofErr w:type="spellStart"/>
      <w:r w:rsidR="00793AB6">
        <w:t>Heidenhein</w:t>
      </w:r>
      <w:proofErr w:type="spellEnd"/>
      <w:r w:rsidR="00793AB6">
        <w:t xml:space="preserve"> </w:t>
      </w:r>
      <w:r w:rsidR="00793AB6" w:rsidRPr="00156FB5">
        <w:t>TNC 355</w:t>
      </w:r>
    </w:p>
    <w:p w14:paraId="4F0181E0" w14:textId="6EFCFB98" w:rsidR="00793AB6" w:rsidRPr="00156FB5" w:rsidRDefault="00793AB6" w:rsidP="00156FB5">
      <w:pPr>
        <w:pStyle w:val="Paragraphedeliste"/>
      </w:pPr>
      <w:r>
        <w:t>Pui</w:t>
      </w:r>
      <w:r w:rsidR="004B7B15">
        <w:t xml:space="preserve">ssance </w:t>
      </w:r>
      <w:proofErr w:type="spellStart"/>
      <w:r w:rsidR="004B7B15">
        <w:t>totale</w:t>
      </w:r>
      <w:proofErr w:type="spellEnd"/>
      <w:r w:rsidR="004B7B15">
        <w:t xml:space="preserve"> </w:t>
      </w:r>
      <w:proofErr w:type="spellStart"/>
      <w:r w:rsidR="004B7B15">
        <w:t>requise</w:t>
      </w:r>
      <w:proofErr w:type="spellEnd"/>
      <w:r w:rsidR="004B7B15">
        <w:t xml:space="preserve"> : 13.5 kW</w:t>
      </w:r>
    </w:p>
    <w:p w14:paraId="7F7AF3CB" w14:textId="51C464D2" w:rsidR="00FA5042" w:rsidRPr="00296D78" w:rsidRDefault="00FA5042" w:rsidP="00FA5042">
      <w:pPr>
        <w:widowControl/>
        <w:spacing w:after="0"/>
        <w:jc w:val="left"/>
        <w:rPr>
          <w:rFonts w:cs="TimesNewRomanPSMT"/>
          <w:lang w:val="fr-FR"/>
        </w:rPr>
      </w:pPr>
      <w:proofErr w:type="spellStart"/>
      <w:r w:rsidRPr="00296D78">
        <w:rPr>
          <w:rStyle w:val="lev"/>
        </w:rPr>
        <w:t>Etat</w:t>
      </w:r>
      <w:proofErr w:type="spellEnd"/>
      <w:r w:rsidRPr="00296D78">
        <w:rPr>
          <w:rStyle w:val="lev"/>
          <w:rFonts w:ascii="Calibri" w:hAnsi="Calibri" w:cs="Calibri"/>
        </w:rPr>
        <w:t>:</w:t>
      </w:r>
      <w:r w:rsidRPr="00296D78">
        <w:rPr>
          <w:rStyle w:val="lev"/>
        </w:rPr>
        <w:t xml:space="preserve"> </w:t>
      </w:r>
      <w:proofErr w:type="spellStart"/>
      <w:r w:rsidR="00793AB6" w:rsidRPr="00793AB6">
        <w:rPr>
          <w:rStyle w:val="lev"/>
          <w:b w:val="0"/>
        </w:rPr>
        <w:t>Complet</w:t>
      </w:r>
      <w:proofErr w:type="spellEnd"/>
      <w:r w:rsidR="00793AB6" w:rsidRPr="00793AB6">
        <w:rPr>
          <w:rStyle w:val="lev"/>
          <w:b w:val="0"/>
        </w:rPr>
        <w:t xml:space="preserve">, </w:t>
      </w:r>
      <w:proofErr w:type="spellStart"/>
      <w:r w:rsidR="00793AB6" w:rsidRPr="00793AB6">
        <w:rPr>
          <w:rStyle w:val="lev"/>
          <w:b w:val="0"/>
        </w:rPr>
        <w:t>fonctionnel</w:t>
      </w:r>
      <w:proofErr w:type="spellEnd"/>
    </w:p>
    <w:p w14:paraId="2AE7A011" w14:textId="3D731753" w:rsidR="00FA5042" w:rsidRDefault="00FA5042" w:rsidP="00FA5042">
      <w:pPr>
        <w:widowControl/>
        <w:spacing w:after="0"/>
        <w:jc w:val="left"/>
        <w:rPr>
          <w:rFonts w:ascii="TimesNewRomanPSMT" w:hAnsi="TimesNewRomanPSMT" w:cs="TimesNewRomanPSMT"/>
          <w:sz w:val="24"/>
          <w:szCs w:val="24"/>
          <w:lang w:val="fr-FR"/>
        </w:rPr>
      </w:pPr>
      <w:proofErr w:type="spellStart"/>
      <w:r w:rsidRPr="00296D78">
        <w:rPr>
          <w:b/>
        </w:rPr>
        <w:t>Encombrement</w:t>
      </w:r>
      <w:proofErr w:type="spellEnd"/>
      <w:r>
        <w:t xml:space="preserve"> L x l x H (mm): </w:t>
      </w:r>
      <w:r w:rsidR="00793AB6">
        <w:t>3</w:t>
      </w:r>
      <w:r w:rsidR="004B7B15">
        <w:t>3</w:t>
      </w:r>
      <w:r w:rsidR="00793AB6">
        <w:t>00 x 2500 x 2200 m</w:t>
      </w:r>
    </w:p>
    <w:p w14:paraId="12F4869E" w14:textId="790BEB2B" w:rsidR="00FA5042" w:rsidRPr="00296D78" w:rsidRDefault="00FA5042" w:rsidP="00FA5042">
      <w:pPr>
        <w:widowControl/>
        <w:spacing w:after="0"/>
        <w:jc w:val="left"/>
        <w:rPr>
          <w:rFonts w:cs="TimesNewRomanPSMT"/>
          <w:lang w:val="fr-FR"/>
        </w:rPr>
      </w:pPr>
      <w:r w:rsidRPr="00296D78">
        <w:rPr>
          <w:b/>
        </w:rPr>
        <w:t xml:space="preserve">Masse </w:t>
      </w:r>
      <w:r>
        <w:rPr>
          <w:b/>
        </w:rPr>
        <w:t>(</w:t>
      </w:r>
      <w:r w:rsidRPr="00296D78">
        <w:rPr>
          <w:rFonts w:cs="TimesNewRomanPSMT"/>
          <w:lang w:val="fr-FR"/>
        </w:rPr>
        <w:t>kg)</w:t>
      </w:r>
      <w:r>
        <w:rPr>
          <w:rFonts w:cs="TimesNewRomanPSMT"/>
          <w:lang w:val="fr-FR"/>
        </w:rPr>
        <w:t xml:space="preserve">: </w:t>
      </w:r>
      <w:r w:rsidRPr="00296D78">
        <w:rPr>
          <w:rFonts w:cs="TimesNewRomanPSMT"/>
          <w:lang w:val="fr-FR"/>
        </w:rPr>
        <w:t xml:space="preserve"> </w:t>
      </w:r>
      <w:r w:rsidR="004B7B15" w:rsidRPr="004B7B15">
        <w:rPr>
          <w:rFonts w:cs="TimesNewRomanPSMT"/>
          <w:lang w:val="fr-FR"/>
        </w:rPr>
        <w:t>34</w:t>
      </w:r>
      <w:r w:rsidR="00793AB6" w:rsidRPr="004B7B15">
        <w:rPr>
          <w:rFonts w:cs="TimesNewRomanPSMT"/>
          <w:lang w:val="fr-FR"/>
        </w:rPr>
        <w:t>00</w:t>
      </w:r>
    </w:p>
    <w:p w14:paraId="63497DEF" w14:textId="5710E4D9" w:rsidR="000D3245" w:rsidRDefault="000D3245" w:rsidP="00FA5042">
      <w:pPr>
        <w:rPr>
          <w:lang w:val="fr-FR"/>
        </w:rPr>
      </w:pPr>
    </w:p>
    <w:p w14:paraId="78FCF6D7" w14:textId="3E284122" w:rsidR="00A1609C" w:rsidRDefault="00A506DF" w:rsidP="00A506DF">
      <w:pPr>
        <w:widowControl/>
        <w:autoSpaceDE/>
        <w:autoSpaceDN/>
        <w:adjustRightInd/>
        <w:spacing w:after="0"/>
        <w:jc w:val="left"/>
        <w:rPr>
          <w:b/>
          <w:noProof/>
          <w:sz w:val="36"/>
          <w:szCs w:val="44"/>
          <w:lang w:val="fr-FR" w:eastAsia="fr-FR"/>
        </w:rPr>
      </w:pPr>
      <w:r>
        <w:rPr>
          <w:noProof/>
          <w:lang w:val="fr-FR" w:eastAsia="fr-FR"/>
        </w:rPr>
        <w:drawing>
          <wp:anchor distT="0" distB="0" distL="114300" distR="114300" simplePos="0" relativeHeight="251658240" behindDoc="1" locked="0" layoutInCell="1" allowOverlap="1" wp14:anchorId="6A54B8A0" wp14:editId="185516BB">
            <wp:simplePos x="0" y="0"/>
            <wp:positionH relativeFrom="column">
              <wp:posOffset>3036782</wp:posOffset>
            </wp:positionH>
            <wp:positionV relativeFrom="paragraph">
              <wp:posOffset>331259</wp:posOffset>
            </wp:positionV>
            <wp:extent cx="3416935" cy="2937510"/>
            <wp:effectExtent l="0" t="0" r="0" b="0"/>
            <wp:wrapTight wrapText="bothSides">
              <wp:wrapPolygon edited="0">
                <wp:start x="0" y="0"/>
                <wp:lineTo x="0" y="21432"/>
                <wp:lineTo x="21435" y="21432"/>
                <wp:lineTo x="2143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716_144136.jpg"/>
                    <pic:cNvPicPr/>
                  </pic:nvPicPr>
                  <pic:blipFill rotWithShape="1">
                    <a:blip r:embed="rId8" cstate="print">
                      <a:extLst>
                        <a:ext uri="{28A0092B-C50C-407E-A947-70E740481C1C}">
                          <a14:useLocalDpi xmlns:a14="http://schemas.microsoft.com/office/drawing/2010/main" val="0"/>
                        </a:ext>
                      </a:extLst>
                    </a:blip>
                    <a:srcRect l="13825" r="33819"/>
                    <a:stretch/>
                  </pic:blipFill>
                  <pic:spPr bwMode="auto">
                    <a:xfrm>
                      <a:off x="0" y="0"/>
                      <a:ext cx="3416935" cy="293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561D36AD" wp14:editId="4F9B9E86">
            <wp:extent cx="3555229" cy="2894206"/>
            <wp:effectExtent l="6667"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716_144145.jpg"/>
                    <pic:cNvPicPr/>
                  </pic:nvPicPr>
                  <pic:blipFill rotWithShape="1">
                    <a:blip r:embed="rId9" cstate="print">
                      <a:extLst>
                        <a:ext uri="{28A0092B-C50C-407E-A947-70E740481C1C}">
                          <a14:useLocalDpi xmlns:a14="http://schemas.microsoft.com/office/drawing/2010/main" val="0"/>
                        </a:ext>
                      </a:extLst>
                    </a:blip>
                    <a:srcRect l="27207" t="4102" r="19780"/>
                    <a:stretch/>
                  </pic:blipFill>
                  <pic:spPr bwMode="auto">
                    <a:xfrm rot="5400000">
                      <a:off x="0" y="0"/>
                      <a:ext cx="3570681" cy="2906785"/>
                    </a:xfrm>
                    <a:prstGeom prst="rect">
                      <a:avLst/>
                    </a:prstGeom>
                    <a:ln>
                      <a:noFill/>
                    </a:ln>
                    <a:extLst>
                      <a:ext uri="{53640926-AAD7-44D8-BBD7-CCE9431645EC}">
                        <a14:shadowObscured xmlns:a14="http://schemas.microsoft.com/office/drawing/2010/main"/>
                      </a:ext>
                    </a:extLst>
                  </pic:spPr>
                </pic:pic>
              </a:graphicData>
            </a:graphic>
          </wp:inline>
        </w:drawing>
      </w:r>
      <w:r w:rsidR="00A1609C">
        <w:rPr>
          <w:lang w:val="fr-FR"/>
        </w:rPr>
        <w:br w:type="page"/>
      </w:r>
    </w:p>
    <w:p w14:paraId="2B18ED80" w14:textId="6482622B"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0AA23C9" w14:textId="77777777" w:rsidR="000F2A25" w:rsidRPr="002B5E14" w:rsidRDefault="000F2A25" w:rsidP="000F2A25">
      <w:pPr>
        <w:rPr>
          <w:lang w:val="fr-FR"/>
        </w:rPr>
      </w:pPr>
      <w:r>
        <w:rPr>
          <w:lang w:val="fr-FR"/>
        </w:rPr>
        <w:t>Les</w:t>
      </w:r>
      <w:r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2A2BAE10" w14:textId="77777777" w:rsidR="000F2A25" w:rsidRPr="002B5E14" w:rsidRDefault="000F2A25" w:rsidP="000F2A25">
      <w:pPr>
        <w:rPr>
          <w:lang w:val="fr-FR"/>
        </w:rPr>
      </w:pPr>
    </w:p>
    <w:p w14:paraId="68C15FB2" w14:textId="77777777" w:rsidR="000F2A25" w:rsidRPr="002B5E14" w:rsidRDefault="000F2A25" w:rsidP="000F2A25">
      <w:pPr>
        <w:rPr>
          <w:lang w:val="fr-FR"/>
        </w:rPr>
      </w:pPr>
      <w:r w:rsidRPr="002B5E14">
        <w:rPr>
          <w:lang w:val="fr-FR"/>
        </w:rPr>
        <w:t xml:space="preserve">Toutes les opérations préalables à l’enlèvement des matériels et notamment, leur </w:t>
      </w:r>
      <w:proofErr w:type="spellStart"/>
      <w:r w:rsidRPr="002B5E14">
        <w:rPr>
          <w:lang w:val="fr-FR"/>
        </w:rPr>
        <w:t>décâblage</w:t>
      </w:r>
      <w:proofErr w:type="spellEnd"/>
      <w:r w:rsidRPr="002B5E14">
        <w:rPr>
          <w:lang w:val="fr-FR"/>
        </w:rPr>
        <w:t>, leur démontage et, le cas échéant, leur vidange sont à la charge de l’acquéreur et elles seront réalisées sous son entière responsabilité.</w:t>
      </w:r>
    </w:p>
    <w:p w14:paraId="5D811F3B" w14:textId="77777777" w:rsidR="000F2A25" w:rsidRPr="002B5E14" w:rsidRDefault="000F2A25" w:rsidP="000F2A25">
      <w:pPr>
        <w:rPr>
          <w:lang w:val="fr-FR"/>
        </w:rPr>
      </w:pPr>
    </w:p>
    <w:p w14:paraId="3D980608" w14:textId="77777777" w:rsidR="000F2A25" w:rsidRPr="002B5E14" w:rsidRDefault="000F2A25" w:rsidP="000F2A25">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proofErr w:type="spellStart"/>
      <w:r w:rsidRPr="002B5E14">
        <w:t>Aucun</w:t>
      </w:r>
      <w:proofErr w:type="spellEnd"/>
      <w:r w:rsidRPr="002B5E14">
        <w:t xml:space="preserve"> </w:t>
      </w:r>
      <w:proofErr w:type="spellStart"/>
      <w:r w:rsidRPr="002B5E14">
        <w:t>moyen</w:t>
      </w:r>
      <w:proofErr w:type="spellEnd"/>
      <w:r w:rsidRPr="002B5E14">
        <w:t xml:space="preserve"> </w:t>
      </w:r>
      <w:proofErr w:type="spellStart"/>
      <w:r w:rsidRPr="002B5E14">
        <w:t>en</w:t>
      </w:r>
      <w:proofErr w:type="spellEnd"/>
      <w:r w:rsidRPr="002B5E14">
        <w:t xml:space="preserve"> personnel </w:t>
      </w:r>
      <w:proofErr w:type="spellStart"/>
      <w:r w:rsidRPr="002B5E14">
        <w:t>ou</w:t>
      </w:r>
      <w:proofErr w:type="spellEnd"/>
      <w:r w:rsidRPr="002B5E14">
        <w:t xml:space="preserve"> </w:t>
      </w:r>
      <w:proofErr w:type="spellStart"/>
      <w:r w:rsidRPr="002B5E14">
        <w:t>matériel</w:t>
      </w:r>
      <w:proofErr w:type="spellEnd"/>
      <w:r w:rsidRPr="002B5E14">
        <w:t xml:space="preserve"> ne sera </w:t>
      </w:r>
      <w:proofErr w:type="spellStart"/>
      <w:r w:rsidRPr="002B5E14">
        <w:t>fourni</w:t>
      </w:r>
      <w:proofErr w:type="spellEnd"/>
      <w:r w:rsidRPr="002B5E14">
        <w:t xml:space="preserve"> sur place</w:t>
      </w:r>
    </w:p>
    <w:p w14:paraId="0C2C3474" w14:textId="77777777" w:rsidR="000F2A25" w:rsidRPr="002B5E14" w:rsidRDefault="000F2A25" w:rsidP="000F2A25">
      <w:pPr>
        <w:rPr>
          <w:lang w:val="fr-FR"/>
        </w:rPr>
      </w:pPr>
    </w:p>
    <w:p w14:paraId="10673908" w14:textId="77777777" w:rsidR="006B5061" w:rsidRDefault="006B5061" w:rsidP="006B5061">
      <w:pPr>
        <w:rPr>
          <w:lang w:val="fr-FR"/>
        </w:rPr>
      </w:pPr>
      <w:r>
        <w:rPr>
          <w:lang w:val="fr-FR"/>
        </w:rPr>
        <w:t>Les matériels devront avoir quitté le bâtiment I le 30/10/2024 au plus tard.</w:t>
      </w:r>
    </w:p>
    <w:p w14:paraId="63039F0D" w14:textId="77777777" w:rsidR="006B5061" w:rsidRDefault="006B5061" w:rsidP="006B5061">
      <w:pPr>
        <w:rPr>
          <w:lang w:val="fr-FR"/>
        </w:rPr>
      </w:pPr>
    </w:p>
    <w:p w14:paraId="1CF9A9F0" w14:textId="77777777" w:rsidR="006B5061" w:rsidRDefault="006B5061" w:rsidP="006B5061">
      <w:pPr>
        <w:rPr>
          <w:lang w:val="fr-FR"/>
        </w:rPr>
      </w:pPr>
      <w:r>
        <w:rPr>
          <w:lang w:val="fr-FR"/>
        </w:rPr>
        <w:t xml:space="preserve">Les offres en Euros Hors Taxes peuvent être déposées sur format libre jusqu’au 15 Septembre 2024 minuit par e-mail à l’adresse suivante : </w:t>
      </w:r>
    </w:p>
    <w:p w14:paraId="30F92B76" w14:textId="77777777" w:rsidR="006B5061" w:rsidRDefault="006B5061" w:rsidP="006B5061">
      <w:pPr>
        <w:rPr>
          <w:lang w:val="fr-FR"/>
        </w:rPr>
      </w:pPr>
      <w:hyperlink r:id="rId10" w:history="1">
        <w:r>
          <w:rPr>
            <w:rStyle w:val="Lienhypertexte"/>
            <w:rFonts w:cs="TimesNewRomanPSMT"/>
            <w:lang w:val="fr-FR"/>
          </w:rPr>
          <w:t>marchespublics@ec-nantes.fr</w:t>
        </w:r>
      </w:hyperlink>
      <w:r>
        <w:rPr>
          <w:lang w:val="fr-FR"/>
        </w:rPr>
        <w:t xml:space="preserve"> </w:t>
      </w:r>
    </w:p>
    <w:p w14:paraId="224EC7CC" w14:textId="34551454" w:rsidR="000F2A25" w:rsidRDefault="006B5061" w:rsidP="000F2A25">
      <w:pPr>
        <w:rPr>
          <w:rStyle w:val="Lienhypertexte"/>
          <w:rFonts w:cs="TimesNewRomanPSMT"/>
        </w:rPr>
      </w:pPr>
      <w:r>
        <w:rPr>
          <w:lang w:val="fr-FR"/>
        </w:rPr>
        <w:t>+ copie à</w:t>
      </w:r>
      <w:r>
        <w:rPr>
          <w:rFonts w:ascii="Calibri" w:hAnsi="Calibri" w:cs="Calibri"/>
          <w:lang w:val="fr-FR"/>
        </w:rPr>
        <w:t> </w:t>
      </w:r>
      <w:r>
        <w:rPr>
          <w:lang w:val="fr-FR"/>
        </w:rPr>
        <w:t xml:space="preserve">: </w:t>
      </w:r>
      <w:hyperlink r:id="rId11" w:history="1">
        <w:r>
          <w:rPr>
            <w:rStyle w:val="Lienhypertexte"/>
            <w:rFonts w:cs="TimesNewRomanPSMT"/>
          </w:rPr>
          <w:t>laure-aline.vialle@ec-nantes.fr</w:t>
        </w:r>
      </w:hyperlink>
      <w:bookmarkStart w:id="0" w:name="_GoBack"/>
      <w:bookmarkEnd w:id="0"/>
    </w:p>
    <w:p w14:paraId="43539C6D" w14:textId="77777777" w:rsidR="000F2A25" w:rsidRPr="002B5E14" w:rsidRDefault="000F2A25" w:rsidP="000F2A25">
      <w:pPr>
        <w:rPr>
          <w:rStyle w:val="Lienhypertexte"/>
          <w:b/>
        </w:rPr>
      </w:pPr>
    </w:p>
    <w:p w14:paraId="79A4C7BA" w14:textId="77777777" w:rsidR="000F2A25" w:rsidRPr="002B5E14" w:rsidRDefault="000F2A25" w:rsidP="000F2A25">
      <w:proofErr w:type="spellStart"/>
      <w:r w:rsidRPr="002B5E14">
        <w:rPr>
          <w:b/>
        </w:rPr>
        <w:t>En</w:t>
      </w:r>
      <w:proofErr w:type="spellEnd"/>
      <w:r w:rsidRPr="002B5E14">
        <w:rPr>
          <w:b/>
        </w:rPr>
        <w:t xml:space="preserve"> </w:t>
      </w:r>
      <w:proofErr w:type="spellStart"/>
      <w:proofErr w:type="gramStart"/>
      <w:r w:rsidRPr="002B5E14">
        <w:rPr>
          <w:b/>
        </w:rPr>
        <w:t>cas</w:t>
      </w:r>
      <w:proofErr w:type="spellEnd"/>
      <w:proofErr w:type="gramEnd"/>
      <w:r w:rsidRPr="002B5E14">
        <w:rPr>
          <w:b/>
        </w:rPr>
        <w:t xml:space="preserve"> de </w:t>
      </w:r>
      <w:proofErr w:type="spellStart"/>
      <w:r w:rsidRPr="002B5E14">
        <w:rPr>
          <w:b/>
        </w:rPr>
        <w:t>pluralité</w:t>
      </w:r>
      <w:proofErr w:type="spellEnd"/>
      <w:r w:rsidRPr="002B5E14">
        <w:rPr>
          <w:b/>
        </w:rPr>
        <w:t xml:space="preserve"> </w:t>
      </w:r>
      <w:proofErr w:type="spellStart"/>
      <w:r w:rsidRPr="002B5E14">
        <w:rPr>
          <w:b/>
        </w:rPr>
        <w:t>d’offres</w:t>
      </w:r>
      <w:proofErr w:type="spellEnd"/>
      <w:r w:rsidRPr="002B5E14">
        <w:rPr>
          <w:b/>
        </w:rPr>
        <w:t xml:space="preserve">, </w:t>
      </w:r>
      <w:proofErr w:type="spellStart"/>
      <w:r w:rsidRPr="002B5E14">
        <w:rPr>
          <w:b/>
        </w:rPr>
        <w:t>l’Ecole</w:t>
      </w:r>
      <w:proofErr w:type="spellEnd"/>
      <w:r w:rsidRPr="002B5E14">
        <w:rPr>
          <w:b/>
        </w:rPr>
        <w:t xml:space="preserve"> Centrale de Nantes </w:t>
      </w:r>
      <w:proofErr w:type="spellStart"/>
      <w:r w:rsidRPr="002B5E14">
        <w:rPr>
          <w:b/>
        </w:rPr>
        <w:t>cédera</w:t>
      </w:r>
      <w:proofErr w:type="spellEnd"/>
      <w:r w:rsidRPr="002B5E14">
        <w:rPr>
          <w:b/>
        </w:rPr>
        <w:t xml:space="preserve"> les </w:t>
      </w:r>
      <w:proofErr w:type="spellStart"/>
      <w:r w:rsidRPr="002B5E14">
        <w:rPr>
          <w:b/>
        </w:rPr>
        <w:t>matériels</w:t>
      </w:r>
      <w:proofErr w:type="spellEnd"/>
      <w:r w:rsidRPr="002B5E14">
        <w:rPr>
          <w:b/>
        </w:rPr>
        <w:t xml:space="preserve"> aux </w:t>
      </w:r>
      <w:proofErr w:type="spellStart"/>
      <w:r w:rsidRPr="002B5E14">
        <w:rPr>
          <w:b/>
        </w:rPr>
        <w:t>soumissionnaires</w:t>
      </w:r>
      <w:proofErr w:type="spellEnd"/>
      <w:r w:rsidRPr="002B5E14">
        <w:rPr>
          <w:b/>
        </w:rPr>
        <w:t xml:space="preserve"> les plus </w:t>
      </w:r>
      <w:proofErr w:type="spellStart"/>
      <w:r w:rsidRPr="002B5E14">
        <w:rPr>
          <w:b/>
        </w:rPr>
        <w:t>offrants</w:t>
      </w:r>
      <w:proofErr w:type="spellEnd"/>
      <w:r w:rsidRPr="002B5E14">
        <w:rPr>
          <w:b/>
        </w:rPr>
        <w:t xml:space="preserve"> </w:t>
      </w:r>
      <w:proofErr w:type="spellStart"/>
      <w:r w:rsidRPr="002B5E14">
        <w:rPr>
          <w:b/>
        </w:rPr>
        <w:t>dans</w:t>
      </w:r>
      <w:proofErr w:type="spellEnd"/>
      <w:r w:rsidRPr="002B5E14">
        <w:rPr>
          <w:b/>
        </w:rPr>
        <w:t xml:space="preserve"> </w:t>
      </w:r>
      <w:proofErr w:type="spellStart"/>
      <w:r w:rsidRPr="002B5E14">
        <w:rPr>
          <w:b/>
        </w:rPr>
        <w:t>chaque</w:t>
      </w:r>
      <w:proofErr w:type="spellEnd"/>
      <w:r w:rsidRPr="002B5E14">
        <w:rPr>
          <w:b/>
        </w:rPr>
        <w:t xml:space="preserve"> </w:t>
      </w:r>
      <w:proofErr w:type="spellStart"/>
      <w:r w:rsidRPr="002B5E14">
        <w:rPr>
          <w:b/>
        </w:rPr>
        <w:t>cas</w:t>
      </w:r>
      <w:proofErr w:type="spellEnd"/>
      <w:r w:rsidRPr="002B5E14">
        <w:t xml:space="preserve">. </w:t>
      </w:r>
    </w:p>
    <w:p w14:paraId="37D65BF0" w14:textId="6B5D7D81" w:rsidR="00DB300B" w:rsidRDefault="00DB300B" w:rsidP="000F2A25"/>
    <w:sectPr w:rsidR="00DB300B" w:rsidSect="00DB300B">
      <w:headerReference w:type="default" r:id="rId12"/>
      <w:footerReference w:type="default" r:id="rId13"/>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D0A2" w14:textId="77777777" w:rsidR="006F3E50" w:rsidRDefault="006F3E50" w:rsidP="002A6965">
      <w:pPr>
        <w:spacing w:after="0"/>
      </w:pPr>
      <w:r>
        <w:separator/>
      </w:r>
    </w:p>
  </w:endnote>
  <w:endnote w:type="continuationSeparator" w:id="0">
    <w:p w14:paraId="17704E3D" w14:textId="77777777" w:rsidR="006F3E50" w:rsidRDefault="006F3E50"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2EA4AB34" w:rsidR="00495041" w:rsidRDefault="00495041">
        <w:pPr>
          <w:pStyle w:val="Pieddepage"/>
          <w:jc w:val="right"/>
        </w:pPr>
        <w:r>
          <w:fldChar w:fldCharType="begin"/>
        </w:r>
        <w:r>
          <w:instrText>PAGE   \* MERGEFORMAT</w:instrText>
        </w:r>
        <w:r>
          <w:fldChar w:fldCharType="separate"/>
        </w:r>
        <w:r w:rsidR="006B5061" w:rsidRPr="006B5061">
          <w:rPr>
            <w:noProof/>
            <w:lang w:val="fr-FR"/>
          </w:rPr>
          <w:t>2</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A7D75" w14:textId="77777777" w:rsidR="006F3E50" w:rsidRDefault="006F3E50" w:rsidP="002A6965">
      <w:pPr>
        <w:spacing w:after="0"/>
      </w:pPr>
      <w:r>
        <w:separator/>
      </w:r>
    </w:p>
  </w:footnote>
  <w:footnote w:type="continuationSeparator" w:id="0">
    <w:p w14:paraId="026AD768" w14:textId="77777777" w:rsidR="006F3E50" w:rsidRDefault="006F3E50"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46073"/>
    <w:rsid w:val="00067472"/>
    <w:rsid w:val="000B65A0"/>
    <w:rsid w:val="000D3245"/>
    <w:rsid w:val="000F2A25"/>
    <w:rsid w:val="0011709C"/>
    <w:rsid w:val="00156FB5"/>
    <w:rsid w:val="0024079D"/>
    <w:rsid w:val="00254E99"/>
    <w:rsid w:val="00296D78"/>
    <w:rsid w:val="002A6965"/>
    <w:rsid w:val="002E686B"/>
    <w:rsid w:val="00311400"/>
    <w:rsid w:val="00340DBE"/>
    <w:rsid w:val="00495041"/>
    <w:rsid w:val="004B7B15"/>
    <w:rsid w:val="004E66F9"/>
    <w:rsid w:val="00584442"/>
    <w:rsid w:val="005E262C"/>
    <w:rsid w:val="00695632"/>
    <w:rsid w:val="006B5061"/>
    <w:rsid w:val="006F3E50"/>
    <w:rsid w:val="00793AB6"/>
    <w:rsid w:val="008943BF"/>
    <w:rsid w:val="008F7232"/>
    <w:rsid w:val="0094639D"/>
    <w:rsid w:val="0097521B"/>
    <w:rsid w:val="009A7B6A"/>
    <w:rsid w:val="00A1609C"/>
    <w:rsid w:val="00A27192"/>
    <w:rsid w:val="00A506DF"/>
    <w:rsid w:val="00B828FF"/>
    <w:rsid w:val="00BE5178"/>
    <w:rsid w:val="00BF0D15"/>
    <w:rsid w:val="00C23C21"/>
    <w:rsid w:val="00C25E05"/>
    <w:rsid w:val="00C82213"/>
    <w:rsid w:val="00C96AE7"/>
    <w:rsid w:val="00DA57FD"/>
    <w:rsid w:val="00DB2EDB"/>
    <w:rsid w:val="00DB300B"/>
    <w:rsid w:val="00E43358"/>
    <w:rsid w:val="00ED45DE"/>
    <w:rsid w:val="00FA5042"/>
    <w:rsid w:val="00FA509F"/>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119571210">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aline.vialle@ec-nant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hespublics@ec-nant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4A12-8769-4361-9311-0E3EBE5F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1691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5</cp:revision>
  <dcterms:created xsi:type="dcterms:W3CDTF">2024-07-15T12:41:00Z</dcterms:created>
  <dcterms:modified xsi:type="dcterms:W3CDTF">2024-07-16T13:44:00Z</dcterms:modified>
</cp:coreProperties>
</file>